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443"/>
        <w:gridCol w:w="2352"/>
        <w:gridCol w:w="1695"/>
        <w:gridCol w:w="1109"/>
        <w:gridCol w:w="1951"/>
        <w:gridCol w:w="1268"/>
        <w:gridCol w:w="970"/>
        <w:gridCol w:w="1304"/>
        <w:gridCol w:w="1559"/>
        <w:gridCol w:w="976"/>
      </w:tblGrid>
      <w:tr w:rsidR="00930FC1" w:rsidRPr="00930FC1" w:rsidTr="00930FC1">
        <w:trPr>
          <w:trHeight w:val="585"/>
        </w:trPr>
        <w:tc>
          <w:tcPr>
            <w:tcW w:w="15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D3311D1" wp14:editId="7B3F2EE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181100" cy="8382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9" cy="84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0"/>
            </w:tblGrid>
            <w:tr w:rsidR="00930FC1" w:rsidRPr="00930FC1" w:rsidTr="00930FC1">
              <w:trPr>
                <w:trHeight w:val="585"/>
                <w:tblCellSpacing w:w="0" w:type="dxa"/>
              </w:trPr>
              <w:tc>
                <w:tcPr>
                  <w:tcW w:w="1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0FC1" w:rsidRPr="00930FC1" w:rsidRDefault="00930FC1" w:rsidP="00930F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</w:pPr>
                  <w:bookmarkStart w:id="0" w:name="RANGE!A1:J11"/>
                  <w:r w:rsidRPr="00930FC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  <w:t xml:space="preserve">                         STATE PHARMACEUTICALS CORPORATION OF SRI LANKA</w:t>
                  </w:r>
                  <w:bookmarkEnd w:id="0"/>
                </w:p>
              </w:tc>
            </w:tr>
          </w:tbl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6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</w:t>
            </w:r>
          </w:p>
        </w:tc>
        <w:tc>
          <w:tcPr>
            <w:tcW w:w="12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CLEARING AND DELIVERY OF FCL CARGO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6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CLEARANCE DATE  : 09/08/2024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 : 09/08/2024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6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WHARF REF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MSD REF: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INDENT 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 NO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 NO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QUANTITY IN UNITS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CONTAINER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CONTAINER NUMBERS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7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113184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FENTANYL CITRATE INJECTION 0.1MG/2ML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2021/SPC/N/R/P/00058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DHS/PM/521/21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00000301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20240704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188 CARTONS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187500 AMPS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01 X 20 FCL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TEMU5586733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12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113160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COLOSTOMY APPLIANCE SET COMPLETE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2022/SPC/N/R/S/00089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DHS/S/WW/14/164KC/22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12200203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23063936/RI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39 PALLETS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40000 NOS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2 X40 FCL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TGBU9201296, TRHU5457386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11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27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ASST.MANAGER WHARF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465"/>
        </w:trPr>
        <w:tc>
          <w:tcPr>
            <w:tcW w:w="11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  STATE PHARMACEUTICALS CORPORATION OF SRI LANKA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465"/>
        </w:trPr>
        <w:tc>
          <w:tcPr>
            <w:tcW w:w="11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                                    </w:t>
            </w: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CLEARING AND DELIVERY OF LCL CARGO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15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CLEARANCE DATE  : 09/08/2024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 : 09/08/2024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WHARF REF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MSD REF: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INDENT 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 NO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INVOICE NO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0F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QUANTITY IN UNITS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113163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HYPODERMIC NEEDLE VARIOUS TYPE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2023/SPC/N/R/S/00422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DHS/RS/RQ/12/192DC/23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14000901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HY24SP</w:t>
            </w:r>
            <w:bookmarkStart w:id="1" w:name="_GoBack"/>
            <w:bookmarkEnd w:id="1"/>
            <w:r w:rsidRPr="00930FC1">
              <w:rPr>
                <w:rFonts w:ascii="Calibri" w:eastAsia="Times New Roman" w:hAnsi="Calibri" w:cs="Calibri"/>
                <w:color w:val="000000"/>
              </w:rPr>
              <w:t>C011760-2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195 CARTONS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1,950,000PCS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C1">
              <w:rPr>
                <w:rFonts w:ascii="Calibri" w:eastAsia="Times New Roman" w:hAnsi="Calibri" w:cs="Calibri"/>
                <w:color w:val="000000"/>
              </w:rPr>
              <w:t>ASST.MANAGER WHARF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FC1" w:rsidRPr="00930FC1" w:rsidTr="00930FC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C1" w:rsidRPr="00930FC1" w:rsidRDefault="00930FC1" w:rsidP="0093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F6A55" w:rsidRDefault="005F6A55"/>
    <w:sectPr w:rsidR="005F6A55" w:rsidSect="00930FC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C1"/>
    <w:rsid w:val="005F6A55"/>
    <w:rsid w:val="009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thanuja</cp:lastModifiedBy>
  <cp:revision>1</cp:revision>
  <dcterms:created xsi:type="dcterms:W3CDTF">2024-08-12T09:04:00Z</dcterms:created>
  <dcterms:modified xsi:type="dcterms:W3CDTF">2024-08-12T09:06:00Z</dcterms:modified>
</cp:coreProperties>
</file>